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608E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C608E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326BE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477FB3D" w:rsidR="009C2829" w:rsidRPr="000257FB" w:rsidRDefault="00A90DF3" w:rsidP="00A90DF3">
            <w:pPr>
              <w:pStyle w:val="Header"/>
              <w:jc w:val="center"/>
              <w:rPr>
                <w:rFonts w:asciiTheme="majorHAnsi" w:hAnsiTheme="majorHAnsi"/>
                <w:b/>
              </w:rPr>
            </w:pPr>
            <w:r>
              <w:rPr>
                <w:rFonts w:asciiTheme="majorHAnsi" w:hAnsiTheme="majorHAnsi"/>
                <w:b/>
                <w:sz w:val="22"/>
              </w:rPr>
              <w:t>Sept.</w:t>
            </w:r>
            <w:r w:rsidR="004C7065">
              <w:rPr>
                <w:rFonts w:asciiTheme="majorHAnsi" w:hAnsiTheme="majorHAnsi"/>
                <w:b/>
                <w:sz w:val="22"/>
              </w:rPr>
              <w:t xml:space="preserve"> </w:t>
            </w:r>
            <w:r>
              <w:rPr>
                <w:rFonts w:asciiTheme="majorHAnsi" w:hAnsiTheme="majorHAnsi"/>
                <w:b/>
                <w:sz w:val="22"/>
              </w:rPr>
              <w:t>7</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2EABFD44" w:rsidR="00936B3A" w:rsidRDefault="00936B3A" w:rsidP="003F0266">
            <w:pPr>
              <w:rPr>
                <w:rFonts w:ascii="Calibri Light" w:hAnsi="Calibri Light"/>
                <w:noProof/>
                <w:sz w:val="20"/>
              </w:rPr>
            </w:pPr>
          </w:p>
          <w:p w14:paraId="61DE77EF" w14:textId="77777777" w:rsidR="00936B3A" w:rsidRPr="00C608E4" w:rsidRDefault="00C608E4" w:rsidP="008B6179">
            <w:pPr>
              <w:rPr>
                <w:rFonts w:ascii="Calibri Light" w:hAnsi="Calibri Light"/>
                <w:b/>
                <w:noProof/>
                <w:sz w:val="21"/>
                <w:szCs w:val="21"/>
              </w:rPr>
            </w:pPr>
            <w:r w:rsidRPr="00C608E4">
              <w:rPr>
                <w:rFonts w:ascii="Calibri Light" w:hAnsi="Calibri Light"/>
                <w:b/>
                <w:noProof/>
                <w:sz w:val="21"/>
                <w:szCs w:val="21"/>
              </w:rPr>
              <w:t>OSAA</w:t>
            </w:r>
          </w:p>
          <w:p w14:paraId="71C8380A" w14:textId="77777777" w:rsidR="00C608E4" w:rsidRPr="00C608E4" w:rsidRDefault="00C608E4" w:rsidP="00C608E4">
            <w:pPr>
              <w:rPr>
                <w:rFonts w:ascii="Calibri Light" w:hAnsi="Calibri Light"/>
                <w:noProof/>
                <w:sz w:val="21"/>
                <w:szCs w:val="21"/>
              </w:rPr>
            </w:pPr>
            <w:r w:rsidRPr="00C608E4">
              <w:rPr>
                <w:rFonts w:ascii="Calibri Light" w:hAnsi="Calibri Light"/>
                <w:noProof/>
                <w:sz w:val="21"/>
                <w:szCs w:val="21"/>
              </w:rPr>
              <w:t>Dr. Norma Pérez and two of her Frontera de Salud students, Stefani Garcia, MS2, and Jonathan Teran, MS2, will be presented with a President’s Cabinet Award on September 8, 2017 for their project: Early Prevention of Addictive Behaviors for Galveston County Teens. The award is for a one year project working with local high schools, the Teen Clinic, and Frontera de Salud volunteers.</w:t>
            </w:r>
          </w:p>
          <w:p w14:paraId="291ACCBF" w14:textId="77777777" w:rsidR="00C608E4" w:rsidRPr="00C608E4" w:rsidRDefault="00C608E4" w:rsidP="00C608E4">
            <w:pPr>
              <w:rPr>
                <w:rFonts w:ascii="Calibri Light" w:hAnsi="Calibri Light"/>
                <w:noProof/>
                <w:sz w:val="21"/>
                <w:szCs w:val="21"/>
              </w:rPr>
            </w:pPr>
          </w:p>
          <w:p w14:paraId="042D91A2" w14:textId="77777777" w:rsidR="00C608E4" w:rsidRPr="00C608E4" w:rsidRDefault="00C608E4" w:rsidP="00C608E4">
            <w:pPr>
              <w:rPr>
                <w:rFonts w:ascii="Calibri Light" w:hAnsi="Calibri Light"/>
                <w:noProof/>
                <w:sz w:val="21"/>
                <w:szCs w:val="21"/>
              </w:rPr>
            </w:pPr>
            <w:r w:rsidRPr="00C608E4">
              <w:rPr>
                <w:rFonts w:ascii="Calibri Light" w:hAnsi="Calibri Light"/>
                <w:noProof/>
                <w:sz w:val="21"/>
                <w:szCs w:val="21"/>
              </w:rPr>
              <w:t>The Hector P. Garcia, MD, Cultural Competence Awards Luncheon has been rescheduled for Friday, October 6, 2017 from 11:30am to 1:00pm. Mrs. Cecilia Akers, author and daughter of Hector P. Garcia, MD, will be our guest speaker. A poster session will take place from 11am to 12pm in the Levin Hall Foyer.</w:t>
            </w:r>
          </w:p>
          <w:p w14:paraId="56AD1756" w14:textId="77777777" w:rsidR="00C608E4" w:rsidRDefault="00C608E4" w:rsidP="008B6179">
            <w:pPr>
              <w:rPr>
                <w:rFonts w:ascii="Calibri Light" w:hAnsi="Calibri Light"/>
                <w:b/>
                <w:noProof/>
                <w:sz w:val="20"/>
              </w:rPr>
            </w:pPr>
          </w:p>
          <w:p w14:paraId="0ECADD56" w14:textId="77777777" w:rsidR="00C608E4" w:rsidRDefault="00C608E4" w:rsidP="00C608E4">
            <w:pPr>
              <w:rPr>
                <w:rFonts w:ascii="Calibri Light" w:hAnsi="Calibri Light"/>
                <w:noProof/>
                <w:sz w:val="21"/>
                <w:szCs w:val="21"/>
              </w:rPr>
            </w:pPr>
            <w:r w:rsidRPr="00C608E4">
              <w:rPr>
                <w:rFonts w:ascii="Calibri Light" w:hAnsi="Calibri Light"/>
                <w:noProof/>
                <w:sz w:val="21"/>
                <w:szCs w:val="21"/>
              </w:rPr>
              <w:t>Congratulations to Theresa Silva for completing the Foundational Management Training Program.  She will be recognized at the Cohort 11 Graduation and Reception on Thursday September 28</w:t>
            </w:r>
            <w:r w:rsidRPr="00C608E4">
              <w:rPr>
                <w:rFonts w:ascii="Calibri Light" w:hAnsi="Calibri Light"/>
                <w:noProof/>
                <w:sz w:val="21"/>
                <w:szCs w:val="21"/>
                <w:vertAlign w:val="superscript"/>
              </w:rPr>
              <w:t>th</w:t>
            </w:r>
            <w:r w:rsidRPr="00C608E4">
              <w:rPr>
                <w:rFonts w:ascii="Calibri Light" w:hAnsi="Calibri Light"/>
                <w:noProof/>
                <w:sz w:val="21"/>
                <w:szCs w:val="21"/>
              </w:rPr>
              <w:t>.</w:t>
            </w:r>
          </w:p>
          <w:p w14:paraId="0353DC9A" w14:textId="77777777" w:rsidR="00C608E4" w:rsidRDefault="00C608E4" w:rsidP="00C608E4">
            <w:pPr>
              <w:rPr>
                <w:rFonts w:ascii="Calibri Light" w:hAnsi="Calibri Light"/>
                <w:noProof/>
                <w:sz w:val="21"/>
                <w:szCs w:val="21"/>
              </w:rPr>
            </w:pPr>
          </w:p>
          <w:p w14:paraId="4342A02A" w14:textId="6E074925" w:rsidR="00C608E4" w:rsidRDefault="00C608E4" w:rsidP="00C608E4">
            <w:pPr>
              <w:rPr>
                <w:rFonts w:ascii="Calibri Light" w:hAnsi="Calibri Light"/>
                <w:noProof/>
                <w:sz w:val="21"/>
                <w:szCs w:val="21"/>
              </w:rPr>
            </w:pPr>
            <w:r>
              <w:rPr>
                <w:rFonts w:ascii="Calibri Light" w:hAnsi="Calibri Light"/>
                <w:b/>
                <w:noProof/>
                <w:sz w:val="21"/>
                <w:szCs w:val="21"/>
              </w:rPr>
              <w:t>IMO</w:t>
            </w:r>
          </w:p>
          <w:p w14:paraId="288DF1C6" w14:textId="0AF45F6E" w:rsidR="00C608E4" w:rsidRPr="00C608E4" w:rsidRDefault="00C608E4" w:rsidP="00C608E4">
            <w:pPr>
              <w:rPr>
                <w:rFonts w:ascii="Calibri Light" w:hAnsi="Calibri Light"/>
                <w:noProof/>
                <w:sz w:val="21"/>
                <w:szCs w:val="21"/>
              </w:rPr>
            </w:pPr>
            <w:r>
              <w:rPr>
                <w:rFonts w:ascii="Calibri Light" w:hAnsi="Calibri Light"/>
                <w:noProof/>
                <w:sz w:val="21"/>
                <w:szCs w:val="21"/>
              </w:rPr>
              <w:t xml:space="preserve">Annette Marshman’s last day with IMO was Friday, September 8. We wish her all the best in her new position. </w:t>
            </w:r>
            <w:bookmarkStart w:id="0" w:name="_GoBack"/>
            <w:bookmarkEnd w:id="0"/>
          </w:p>
          <w:p w14:paraId="62ED5B37" w14:textId="77777777" w:rsidR="00C608E4" w:rsidRPr="00C608E4" w:rsidRDefault="00C608E4" w:rsidP="008B6179">
            <w:pPr>
              <w:rPr>
                <w:rFonts w:ascii="Calibri Light" w:hAnsi="Calibri Light"/>
                <w:b/>
                <w:noProof/>
                <w:sz w:val="20"/>
              </w:rPr>
            </w:pPr>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82227E6" w14:textId="3E470B43" w:rsidR="004938E0" w:rsidRPr="005D163A" w:rsidRDefault="00866EB6" w:rsidP="004938E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Coming soon—UTMB Learn</w:t>
            </w:r>
            <w:r w:rsidR="004938E0">
              <w:rPr>
                <w:rFonts w:asciiTheme="majorHAnsi" w:eastAsia="Times New Roman" w:hAnsiTheme="majorHAnsi" w:cs="Arial"/>
                <w:b/>
                <w:color w:val="000000" w:themeColor="text1"/>
                <w:szCs w:val="20"/>
              </w:rPr>
              <w:t>:</w:t>
            </w:r>
          </w:p>
          <w:p w14:paraId="1667487D" w14:textId="3BBD466D" w:rsidR="00866EB6" w:rsidRPr="00866EB6" w:rsidRDefault="00866EB6" w:rsidP="00866EB6">
            <w:pPr>
              <w:rPr>
                <w:rFonts w:ascii="Calibri Light" w:eastAsia="Times New Roman" w:hAnsi="Calibri Light"/>
                <w:sz w:val="21"/>
                <w:szCs w:val="21"/>
              </w:rPr>
            </w:pPr>
            <w:r w:rsidRPr="00866EB6">
              <w:rPr>
                <w:rFonts w:ascii="Calibri Light" w:eastAsia="Times New Roman" w:hAnsi="Calibri Light" w:cs="Arial"/>
                <w:color w:val="000000"/>
                <w:sz w:val="21"/>
                <w:szCs w:val="21"/>
                <w:shd w:val="clear" w:color="auto" w:fill="FFFFFF"/>
              </w:rPr>
              <w:t>UTMB is implementing a new cloud-based learning management system. This system, UTMB Learn, will help to improve the delivery and management of our employee training programs, and it will replace the Enterprise Learning Management (ELM) system. The ELM system was retired on Sept. 6, and UTMB Learn is expected to be available for institution-wide use by Oct. 17. More information on the new system is available on </w:t>
            </w:r>
            <w:hyperlink r:id="rId13" w:history="1">
              <w:r w:rsidRPr="004708B0">
                <w:rPr>
                  <w:rStyle w:val="Hyperlink"/>
                  <w:rFonts w:ascii="Calibri Light" w:eastAsia="Times New Roman" w:hAnsi="Calibri Light" w:cs="Arial"/>
                  <w:color w:val="FF0000"/>
                  <w:sz w:val="21"/>
                  <w:szCs w:val="21"/>
                </w:rPr>
                <w:t>iUTMB</w:t>
              </w:r>
            </w:hyperlink>
            <w:r w:rsidRPr="00866EB6">
              <w:rPr>
                <w:rFonts w:ascii="Calibri Light" w:eastAsia="Times New Roman" w:hAnsi="Calibri Light" w:cs="Arial"/>
                <w:color w:val="000000"/>
                <w:sz w:val="21"/>
                <w:szCs w:val="21"/>
                <w:shd w:val="clear" w:color="auto" w:fill="FFFFFF"/>
              </w:rPr>
              <w:t>, and any questions about the transition may be directed to the HR Talent and Organizational Development team at (409) 747-6700 or </w:t>
            </w:r>
            <w:hyperlink r:id="rId14" w:history="1">
              <w:r w:rsidRPr="004708B0">
                <w:rPr>
                  <w:rStyle w:val="Hyperlink"/>
                  <w:rFonts w:ascii="Calibri Light" w:eastAsia="Times New Roman" w:hAnsi="Calibri Light" w:cs="Arial"/>
                  <w:color w:val="FF0000"/>
                  <w:sz w:val="21"/>
                  <w:szCs w:val="21"/>
                </w:rPr>
                <w:t>hr.tod@utmb.edu</w:t>
              </w:r>
            </w:hyperlink>
            <w:r w:rsidRPr="00866EB6">
              <w:rPr>
                <w:rFonts w:ascii="Calibri Light" w:eastAsia="Times New Roman" w:hAnsi="Calibri Light" w:cs="Arial"/>
                <w:color w:val="000000"/>
                <w:sz w:val="21"/>
                <w:szCs w:val="21"/>
                <w:shd w:val="clear" w:color="auto" w:fill="FFFFFF"/>
              </w:rPr>
              <w:t>.</w:t>
            </w:r>
            <w:r w:rsidR="004708B0">
              <w:rPr>
                <w:rFonts w:ascii="Calibri Light" w:eastAsia="Times New Roman" w:hAnsi="Calibri Light" w:cs="Arial"/>
                <w:color w:val="000000"/>
                <w:sz w:val="21"/>
                <w:szCs w:val="21"/>
                <w:shd w:val="clear" w:color="auto" w:fill="FFFFFF"/>
              </w:rPr>
              <w:t xml:space="preserve"> </w:t>
            </w:r>
            <w:r w:rsidR="004708B0" w:rsidRPr="004708B0">
              <w:rPr>
                <w:rFonts w:ascii="Calibri Light" w:eastAsia="Times New Roman" w:hAnsi="Calibri Light" w:cs="Arial"/>
                <w:i/>
                <w:iCs/>
                <w:color w:val="000000"/>
                <w:sz w:val="21"/>
                <w:szCs w:val="21"/>
                <w:shd w:val="clear" w:color="auto" w:fill="FFFFFF"/>
              </w:rPr>
              <w:t xml:space="preserve">(Please note: This change does not affect the </w:t>
            </w:r>
            <w:hyperlink r:id="rId15" w:history="1">
              <w:r w:rsidR="004708B0" w:rsidRPr="004708B0">
                <w:rPr>
                  <w:rStyle w:val="Hyperlink"/>
                  <w:rFonts w:ascii="Calibri Light" w:eastAsia="Times New Roman" w:hAnsi="Calibri Light" w:cs="Arial"/>
                  <w:i/>
                  <w:iCs/>
                  <w:color w:val="FF0000"/>
                  <w:sz w:val="21"/>
                  <w:szCs w:val="21"/>
                  <w:shd w:val="clear" w:color="auto" w:fill="FFFFFF"/>
                </w:rPr>
                <w:t>UT System Learning Zone</w:t>
              </w:r>
            </w:hyperlink>
            <w:r w:rsidR="004708B0" w:rsidRPr="004708B0">
              <w:rPr>
                <w:rFonts w:ascii="Calibri Light" w:eastAsia="Times New Roman" w:hAnsi="Calibri Light" w:cs="Arial"/>
                <w:i/>
                <w:iCs/>
                <w:color w:val="000000"/>
                <w:sz w:val="21"/>
                <w:szCs w:val="21"/>
                <w:shd w:val="clear" w:color="auto" w:fill="FFFFFF"/>
              </w:rPr>
              <w:t xml:space="preserve"> resource).</w:t>
            </w:r>
          </w:p>
          <w:p w14:paraId="5C7E7EEE" w14:textId="77777777" w:rsidR="00326BE4" w:rsidRDefault="00326BE4" w:rsidP="00CC3E2F">
            <w:pPr>
              <w:rPr>
                <w:rFonts w:ascii="Calibri Light" w:hAnsi="Calibri Light"/>
                <w:sz w:val="21"/>
                <w:szCs w:val="21"/>
              </w:rPr>
            </w:pPr>
          </w:p>
          <w:p w14:paraId="387E8F9F" w14:textId="31D3B59E" w:rsidR="001365AE" w:rsidRPr="005D163A" w:rsidRDefault="00866EB6" w:rsidP="001365A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Congratulations to the School of Nursing</w:t>
            </w:r>
            <w:r w:rsidR="001365AE">
              <w:rPr>
                <w:rFonts w:asciiTheme="majorHAnsi" w:eastAsia="Times New Roman" w:hAnsiTheme="majorHAnsi" w:cs="Arial"/>
                <w:b/>
                <w:color w:val="000000" w:themeColor="text1"/>
                <w:szCs w:val="20"/>
              </w:rPr>
              <w:t>:</w:t>
            </w:r>
          </w:p>
          <w:p w14:paraId="38BB2502" w14:textId="77777777" w:rsidR="006F28BD" w:rsidRDefault="00866EB6" w:rsidP="00C434B9">
            <w:pPr>
              <w:rPr>
                <w:rFonts w:ascii="Calibri Light" w:eastAsia="Times New Roman" w:hAnsi="Calibri Light" w:cs="Arial"/>
                <w:color w:val="000000"/>
                <w:sz w:val="21"/>
                <w:szCs w:val="21"/>
                <w:shd w:val="clear" w:color="auto" w:fill="FFFFFF"/>
              </w:rPr>
            </w:pPr>
            <w:r w:rsidRPr="00866EB6">
              <w:rPr>
                <w:rFonts w:ascii="Calibri Light" w:eastAsia="Times New Roman" w:hAnsi="Calibri Light" w:cs="Arial"/>
                <w:color w:val="000000"/>
                <w:sz w:val="21"/>
                <w:szCs w:val="21"/>
                <w:shd w:val="clear" w:color="auto" w:fill="FFFFFF"/>
              </w:rPr>
              <w:t>UTMB’s School of Nursing was recently awarded the top spot in the annual Top 25 Best Online Masters Programs for Nursing Degrees ranking published by OnlineCollegePlan.com. The ranking is based on tuition, program quality, classes offered and faculty. For more information about the ranking, visit </w:t>
            </w:r>
            <w:hyperlink r:id="rId16" w:history="1">
              <w:r w:rsidRPr="004708B0">
                <w:rPr>
                  <w:rStyle w:val="Hyperlink"/>
                  <w:rFonts w:ascii="Calibri Light" w:eastAsia="Times New Roman" w:hAnsi="Calibri Light" w:cs="Arial"/>
                  <w:color w:val="FF0000"/>
                  <w:sz w:val="21"/>
                  <w:szCs w:val="21"/>
                </w:rPr>
                <w:t>https://www.onlinecollegeplan.com/online-masters-nursing-programs/</w:t>
              </w:r>
            </w:hyperlink>
            <w:r w:rsidRPr="00866EB6">
              <w:rPr>
                <w:rFonts w:ascii="Calibri Light" w:eastAsia="Times New Roman" w:hAnsi="Calibri Light" w:cs="Arial"/>
                <w:color w:val="000000"/>
                <w:sz w:val="21"/>
                <w:szCs w:val="21"/>
                <w:shd w:val="clear" w:color="auto" w:fill="FFFFFF"/>
              </w:rPr>
              <w:t>.</w:t>
            </w:r>
          </w:p>
          <w:p w14:paraId="7E87A20D" w14:textId="77777777" w:rsidR="00866EB6" w:rsidRDefault="00866EB6" w:rsidP="00C434B9">
            <w:pPr>
              <w:rPr>
                <w:rFonts w:ascii="Calibri Light" w:eastAsia="Times New Roman" w:hAnsi="Calibri Light" w:cs="Arial"/>
                <w:color w:val="000000"/>
                <w:sz w:val="21"/>
                <w:szCs w:val="21"/>
                <w:shd w:val="clear" w:color="auto" w:fill="FFFFFF"/>
              </w:rPr>
            </w:pPr>
          </w:p>
          <w:p w14:paraId="3460D53E" w14:textId="70256EC7" w:rsidR="00866EB6" w:rsidRPr="005D163A" w:rsidRDefault="00866EB6" w:rsidP="00866EB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Pathway to Best Care—World Sepsis Day is Sept. 13:</w:t>
            </w:r>
          </w:p>
          <w:p w14:paraId="556F8D6B" w14:textId="25C397A1" w:rsidR="00866EB6" w:rsidRPr="00866EB6" w:rsidRDefault="00866EB6" w:rsidP="00866EB6">
            <w:pPr>
              <w:rPr>
                <w:rFonts w:ascii="Calibri Light" w:eastAsia="Times New Roman" w:hAnsi="Calibri Light"/>
                <w:sz w:val="21"/>
                <w:szCs w:val="21"/>
              </w:rPr>
            </w:pPr>
            <w:r w:rsidRPr="00866EB6">
              <w:rPr>
                <w:rFonts w:ascii="Calibri Light" w:eastAsia="Times New Roman" w:hAnsi="Calibri Light" w:cs="Arial"/>
                <w:color w:val="000000"/>
                <w:sz w:val="21"/>
                <w:szCs w:val="21"/>
                <w:shd w:val="clear" w:color="auto" w:fill="FFFFFF"/>
              </w:rPr>
              <w:t xml:space="preserve">Sepsis, also known as “blood poisoning,” is more common than heart attack, and it claims more lives than any cancer. As a frequent cause of inpatient mortality, it is a major focus of UTMB’s Best Care initiative. It can be caused by infections we all know about, such as pneumonia, urinary tract infections or skin infections like cellulitis. It can also result from invasive medical procedures. Once sepsis is </w:t>
            </w:r>
            <w:r w:rsidR="00B059DD">
              <w:rPr>
                <w:rFonts w:ascii="Calibri Light" w:eastAsia="Times New Roman" w:hAnsi="Calibri Light" w:cs="Arial"/>
                <w:color w:val="000000"/>
                <w:sz w:val="21"/>
                <w:szCs w:val="21"/>
                <w:shd w:val="clear" w:color="auto" w:fill="FFFFFF"/>
              </w:rPr>
              <w:t>sus</w:t>
            </w:r>
            <w:r w:rsidRPr="00866EB6">
              <w:rPr>
                <w:rFonts w:ascii="Calibri Light" w:eastAsia="Times New Roman" w:hAnsi="Calibri Light" w:cs="Arial"/>
                <w:color w:val="000000"/>
                <w:sz w:val="21"/>
                <w:szCs w:val="21"/>
                <w:shd w:val="clear" w:color="auto" w:fill="FFFFFF"/>
              </w:rPr>
              <w:t>pected, it must be immediate</w:t>
            </w:r>
            <w:r w:rsidR="00B059DD">
              <w:rPr>
                <w:rFonts w:ascii="Calibri Light" w:eastAsia="Times New Roman" w:hAnsi="Calibri Light" w:cs="Arial"/>
                <w:color w:val="000000"/>
                <w:sz w:val="21"/>
                <w:szCs w:val="21"/>
                <w:shd w:val="clear" w:color="auto" w:fill="FFFFFF"/>
              </w:rPr>
              <w:t xml:space="preserve">ly treated </w:t>
            </w:r>
            <w:r w:rsidRPr="00866EB6">
              <w:rPr>
                <w:rFonts w:ascii="Calibri Light" w:eastAsia="Times New Roman" w:hAnsi="Calibri Light" w:cs="Arial"/>
                <w:color w:val="000000"/>
                <w:sz w:val="21"/>
                <w:szCs w:val="21"/>
                <w:shd w:val="clear" w:color="auto" w:fill="FFFFFF"/>
              </w:rPr>
              <w:t>or it must</w:t>
            </w:r>
            <w:r w:rsidR="00B059DD">
              <w:rPr>
                <w:rFonts w:ascii="Calibri Light" w:eastAsia="Times New Roman" w:hAnsi="Calibri Light" w:cs="Arial"/>
                <w:color w:val="000000"/>
                <w:sz w:val="21"/>
                <w:szCs w:val="21"/>
                <w:shd w:val="clear" w:color="auto" w:fill="FFFFFF"/>
              </w:rPr>
              <w:t xml:space="preserve"> be ruled out as a diagnosis. E</w:t>
            </w:r>
            <w:r w:rsidRPr="00866EB6">
              <w:rPr>
                <w:rFonts w:ascii="Calibri Light" w:eastAsia="Times New Roman" w:hAnsi="Calibri Light" w:cs="Arial"/>
                <w:color w:val="000000"/>
                <w:sz w:val="21"/>
                <w:szCs w:val="21"/>
                <w:shd w:val="clear" w:color="auto" w:fill="FFFFFF"/>
              </w:rPr>
              <w:t>very minute counts: check lactate, take blood cultures, give IV antibiotics, start IV fluid resuscitation (at least 30ml/Kg), assess for organ dysfunction and monitor hourly urine output accurately. Learn more about sepsis at </w:t>
            </w:r>
            <w:hyperlink r:id="rId17" w:history="1">
              <w:r w:rsidRPr="004708B0">
                <w:rPr>
                  <w:rFonts w:ascii="Calibri Light" w:eastAsia="Times New Roman" w:hAnsi="Calibri Light" w:cs="Arial"/>
                  <w:color w:val="FF0000"/>
                  <w:sz w:val="21"/>
                  <w:szCs w:val="21"/>
                  <w:u w:val="single"/>
                </w:rPr>
                <w:t>www.cdc.gov/sepsis</w:t>
              </w:r>
            </w:hyperlink>
            <w:r w:rsidRPr="00866EB6">
              <w:rPr>
                <w:rFonts w:ascii="Calibri Light" w:eastAsia="Times New Roman" w:hAnsi="Calibri Light" w:cs="Arial"/>
                <w:color w:val="000000"/>
                <w:sz w:val="21"/>
                <w:szCs w:val="21"/>
              </w:rPr>
              <w:t> </w:t>
            </w:r>
            <w:r w:rsidRPr="00866EB6">
              <w:rPr>
                <w:rFonts w:ascii="Calibri Light" w:eastAsia="Times New Roman" w:hAnsi="Calibri Light" w:cs="Arial"/>
                <w:color w:val="000000"/>
                <w:sz w:val="21"/>
                <w:szCs w:val="21"/>
                <w:shd w:val="clear" w:color="auto" w:fill="FFFFFF"/>
              </w:rPr>
              <w:t>and </w:t>
            </w:r>
            <w:hyperlink r:id="rId18" w:history="1">
              <w:r w:rsidRPr="004708B0">
                <w:rPr>
                  <w:rFonts w:ascii="Calibri Light" w:eastAsia="Times New Roman" w:hAnsi="Calibri Light" w:cs="Arial"/>
                  <w:color w:val="FF0000"/>
                  <w:sz w:val="21"/>
                  <w:szCs w:val="21"/>
                  <w:u w:val="single"/>
                </w:rPr>
                <w:t>http://www.sepsis.org</w:t>
              </w:r>
            </w:hyperlink>
            <w:r w:rsidRPr="00866EB6">
              <w:rPr>
                <w:rFonts w:ascii="Calibri Light" w:eastAsia="Times New Roman" w:hAnsi="Calibri Light" w:cs="Arial"/>
                <w:color w:val="FF0000"/>
                <w:sz w:val="21"/>
                <w:szCs w:val="21"/>
                <w:shd w:val="clear" w:color="auto" w:fill="FFFFFF"/>
              </w:rPr>
              <w:t> </w:t>
            </w:r>
            <w:r w:rsidRPr="00866EB6">
              <w:rPr>
                <w:rFonts w:ascii="Calibri Light" w:eastAsia="Times New Roman" w:hAnsi="Calibri Light" w:cs="Arial"/>
                <w:color w:val="000000"/>
                <w:sz w:val="21"/>
                <w:szCs w:val="21"/>
                <w:shd w:val="clear" w:color="auto" w:fill="FFFFFF"/>
              </w:rPr>
              <w:t>and how sepsis relates to Best Care at </w:t>
            </w:r>
            <w:hyperlink r:id="rId19" w:history="1">
              <w:r w:rsidRPr="004708B0">
                <w:rPr>
                  <w:rFonts w:ascii="Calibri Light" w:eastAsia="Times New Roman" w:hAnsi="Calibri Light" w:cs="Arial"/>
                  <w:color w:val="FF0000"/>
                  <w:sz w:val="21"/>
                  <w:szCs w:val="21"/>
                  <w:u w:val="single"/>
                </w:rPr>
                <w:t>https://intranet.utmb.edu/best-care/Mortality/sepsis.asp</w:t>
              </w:r>
            </w:hyperlink>
            <w:r w:rsidRPr="00866EB6">
              <w:rPr>
                <w:rFonts w:ascii="Calibri Light" w:eastAsia="Times New Roman" w:hAnsi="Calibri Light" w:cs="Arial"/>
                <w:color w:val="000000"/>
                <w:sz w:val="21"/>
                <w:szCs w:val="21"/>
                <w:shd w:val="clear" w:color="auto" w:fill="FFFFFF"/>
              </w:rPr>
              <w:t>.</w:t>
            </w:r>
          </w:p>
          <w:p w14:paraId="43811590" w14:textId="77777777" w:rsidR="00866EB6" w:rsidRDefault="00866EB6" w:rsidP="00866EB6">
            <w:pPr>
              <w:rPr>
                <w:rFonts w:ascii="Calibri Light" w:hAnsi="Calibri Light"/>
                <w:sz w:val="21"/>
                <w:szCs w:val="21"/>
              </w:rPr>
            </w:pPr>
          </w:p>
          <w:p w14:paraId="33B69374" w14:textId="2D682A4A" w:rsidR="00866EB6" w:rsidRPr="00866EB6" w:rsidRDefault="00866EB6" w:rsidP="00866EB6">
            <w:pPr>
              <w:rPr>
                <w:rFonts w:asciiTheme="majorHAnsi" w:eastAsia="Times New Roman" w:hAnsiTheme="majorHAnsi" w:cs="Arial"/>
                <w:b/>
                <w:color w:val="000000" w:themeColor="text1"/>
                <w:sz w:val="18"/>
                <w:szCs w:val="18"/>
              </w:rPr>
            </w:pPr>
            <w:r w:rsidRPr="00866EB6">
              <w:rPr>
                <w:rFonts w:asciiTheme="majorHAnsi" w:eastAsia="Times New Roman" w:hAnsiTheme="majorHAnsi" w:cs="Arial"/>
                <w:b/>
                <w:color w:val="FF0000"/>
                <w:sz w:val="18"/>
                <w:szCs w:val="18"/>
              </w:rPr>
              <w:t>LEAGUE CITY CAMPUS</w:t>
            </w:r>
          </w:p>
          <w:p w14:paraId="4A24FE85" w14:textId="64228148" w:rsidR="00866EB6" w:rsidRPr="005D163A" w:rsidRDefault="00866EB6" w:rsidP="00866EB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Interstate 45 construction notice:</w:t>
            </w:r>
          </w:p>
          <w:p w14:paraId="0CD161C8" w14:textId="77777777" w:rsidR="00866EB6" w:rsidRPr="00866EB6" w:rsidRDefault="00866EB6" w:rsidP="00866EB6">
            <w:pPr>
              <w:rPr>
                <w:rFonts w:ascii="Calibri Light" w:hAnsi="Calibri Light"/>
                <w:color w:val="000000"/>
                <w:sz w:val="21"/>
                <w:szCs w:val="21"/>
              </w:rPr>
            </w:pPr>
            <w:r w:rsidRPr="00866EB6">
              <w:rPr>
                <w:rFonts w:ascii="Calibri Light" w:hAnsi="Calibri Light" w:cs="Arial"/>
                <w:color w:val="000000"/>
                <w:sz w:val="21"/>
                <w:szCs w:val="21"/>
              </w:rPr>
              <w:t>From Sept. 8 at 9 p.m. through Sept. 11 at 5 a.m., the Texas Department of Transportation will reduce the Interstate 45 southbound freeway lanes to one lane between FM 518 and FM 517 adjacent to the UTMB League City Campus.</w:t>
            </w:r>
          </w:p>
          <w:p w14:paraId="57A0DC51" w14:textId="77777777" w:rsidR="00866EB6" w:rsidRPr="00866EB6" w:rsidRDefault="00866EB6" w:rsidP="00866EB6">
            <w:pPr>
              <w:numPr>
                <w:ilvl w:val="0"/>
                <w:numId w:val="43"/>
              </w:numPr>
              <w:rPr>
                <w:rFonts w:ascii="Calibri Light" w:eastAsia="Times New Roman" w:hAnsi="Calibri Light"/>
                <w:color w:val="000000"/>
                <w:sz w:val="21"/>
                <w:szCs w:val="21"/>
              </w:rPr>
            </w:pPr>
            <w:r w:rsidRPr="00866EB6">
              <w:rPr>
                <w:rFonts w:ascii="Calibri Light" w:eastAsia="Times New Roman" w:hAnsi="Calibri Light" w:cs="Arial"/>
                <w:color w:val="000000"/>
                <w:sz w:val="21"/>
                <w:szCs w:val="21"/>
              </w:rPr>
              <w:t>To access the southbound frontage road from the southbound main lane between FM 518 and FM 517, all travelers must use the southbound FM 518 exit.</w:t>
            </w:r>
          </w:p>
          <w:p w14:paraId="33D5B003" w14:textId="119C4959" w:rsidR="00866EB6" w:rsidRPr="00866EB6" w:rsidRDefault="00866EB6" w:rsidP="00866EB6">
            <w:pPr>
              <w:numPr>
                <w:ilvl w:val="0"/>
                <w:numId w:val="43"/>
              </w:numPr>
              <w:rPr>
                <w:rFonts w:ascii="Calibri" w:eastAsia="Times New Roman" w:hAnsi="Calibri"/>
                <w:color w:val="000000"/>
              </w:rPr>
            </w:pPr>
            <w:r w:rsidRPr="00866EB6">
              <w:rPr>
                <w:rFonts w:ascii="Calibri Light" w:eastAsia="Times New Roman" w:hAnsi="Calibri Light" w:cs="Arial"/>
                <w:color w:val="000000"/>
                <w:sz w:val="21"/>
                <w:szCs w:val="21"/>
              </w:rPr>
              <w:t>The southbound entrance ramps north of FM 518 and south of FM 517 will remain open so motorists can re-enter the southbound main lanes.</w:t>
            </w:r>
          </w:p>
        </w:tc>
      </w:tr>
      <w:tr w:rsidR="009C2829" w14:paraId="10CA5146"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B34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34"/>
        </w:trPr>
        <w:tc>
          <w:tcPr>
            <w:tcW w:w="5130" w:type="dxa"/>
            <w:gridSpan w:val="3"/>
            <w:vMerge w:val="restart"/>
            <w:tcBorders>
              <w:top w:val="single" w:sz="8" w:space="0" w:color="auto"/>
              <w:left w:val="single" w:sz="8" w:space="0" w:color="auto"/>
              <w:right w:val="single" w:sz="4" w:space="0" w:color="auto"/>
            </w:tcBorders>
          </w:tcPr>
          <w:p w14:paraId="34EE66EE" w14:textId="453D2473" w:rsidR="001849C7" w:rsidRDefault="002C71AA" w:rsidP="000317BD">
            <w:pPr>
              <w:rPr>
                <w:rFonts w:ascii="Calibri Light" w:hAnsi="Calibri Light" w:cs="Calibri"/>
                <w:sz w:val="21"/>
                <w:szCs w:val="21"/>
              </w:rPr>
            </w:pPr>
            <w:r>
              <w:rPr>
                <w:rFonts w:ascii="Calibri Light" w:hAnsi="Calibri Light" w:cs="Calibri"/>
                <w:noProof/>
                <w:sz w:val="21"/>
                <w:szCs w:val="21"/>
              </w:rPr>
              <mc:AlternateContent>
                <mc:Choice Requires="wps">
                  <w:drawing>
                    <wp:anchor distT="0" distB="0" distL="114300" distR="114300" simplePos="0" relativeHeight="251760128" behindDoc="0" locked="0" layoutInCell="1" allowOverlap="1" wp14:anchorId="55AC33F5" wp14:editId="63394068">
                      <wp:simplePos x="0" y="0"/>
                      <wp:positionH relativeFrom="column">
                        <wp:posOffset>-64135</wp:posOffset>
                      </wp:positionH>
                      <wp:positionV relativeFrom="paragraph">
                        <wp:posOffset>5715</wp:posOffset>
                      </wp:positionV>
                      <wp:extent cx="3264535" cy="5846445"/>
                      <wp:effectExtent l="0" t="0" r="12065" b="0"/>
                      <wp:wrapSquare wrapText="bothSides"/>
                      <wp:docPr id="1" name="Text Box 1"/>
                      <wp:cNvGraphicFramePr/>
                      <a:graphic xmlns:a="http://schemas.openxmlformats.org/drawingml/2006/main">
                        <a:graphicData uri="http://schemas.microsoft.com/office/word/2010/wordprocessingShape">
                          <wps:wsp>
                            <wps:cNvSpPr txBox="1"/>
                            <wps:spPr>
                              <a:xfrm>
                                <a:off x="0" y="0"/>
                                <a:ext cx="3264535" cy="5846445"/>
                              </a:xfrm>
                              <a:prstGeom prst="rect">
                                <a:avLst/>
                              </a:prstGeom>
                              <a:solidFill>
                                <a:schemeClr val="bg2"/>
                              </a:solidFill>
                              <a:ln>
                                <a:noFill/>
                              </a:ln>
                              <a:effectLst/>
                            </wps:spPr>
                            <wps:style>
                              <a:lnRef idx="0">
                                <a:schemeClr val="accent1"/>
                              </a:lnRef>
                              <a:fillRef idx="0">
                                <a:schemeClr val="accent1"/>
                              </a:fillRef>
                              <a:effectRef idx="0">
                                <a:schemeClr val="accent1"/>
                              </a:effectRef>
                              <a:fontRef idx="minor">
                                <a:schemeClr val="dk1"/>
                              </a:fontRef>
                            </wps:style>
                            <wps:txbx>
                              <w:txbxContent>
                                <w:p w14:paraId="0AA7FB01" w14:textId="77777777" w:rsidR="002C71AA" w:rsidRDefault="002C71AA" w:rsidP="002C71AA">
                                  <w:pPr>
                                    <w:rPr>
                                      <w:rFonts w:asciiTheme="majorHAnsi" w:eastAsia="Times New Roman" w:hAnsiTheme="majorHAnsi" w:cs="Arial"/>
                                      <w:b/>
                                      <w:color w:val="FF0000"/>
                                      <w:sz w:val="18"/>
                                      <w:szCs w:val="18"/>
                                    </w:rPr>
                                  </w:pPr>
                                </w:p>
                                <w:p w14:paraId="03A0FAA6" w14:textId="77777777" w:rsidR="002C71AA" w:rsidRPr="002C71AA" w:rsidRDefault="002C71AA" w:rsidP="002C71AA">
                                  <w:pPr>
                                    <w:rPr>
                                      <w:rFonts w:asciiTheme="majorHAnsi" w:eastAsia="Times New Roman" w:hAnsiTheme="majorHAnsi" w:cs="Arial"/>
                                      <w:b/>
                                      <w:color w:val="FF0000"/>
                                      <w:sz w:val="20"/>
                                      <w:szCs w:val="20"/>
                                    </w:rPr>
                                  </w:pPr>
                                  <w:r w:rsidRPr="002C71AA">
                                    <w:rPr>
                                      <w:rFonts w:asciiTheme="majorHAnsi" w:eastAsia="Times New Roman" w:hAnsiTheme="majorHAnsi" w:cs="Arial"/>
                                      <w:b/>
                                      <w:color w:val="FF0000"/>
                                      <w:sz w:val="20"/>
                                      <w:szCs w:val="20"/>
                                    </w:rPr>
                                    <w:t>HURRICANE HARVEY RECOVERY</w:t>
                                  </w:r>
                                </w:p>
                                <w:p w14:paraId="51BC7118" w14:textId="77777777" w:rsidR="002C71AA" w:rsidRPr="00866EB6" w:rsidRDefault="002C71AA" w:rsidP="002C71AA">
                                  <w:pPr>
                                    <w:rPr>
                                      <w:rFonts w:asciiTheme="majorHAnsi" w:eastAsia="Times New Roman" w:hAnsiTheme="majorHAnsi" w:cs="Arial"/>
                                      <w:b/>
                                      <w:color w:val="000000" w:themeColor="text1"/>
                                      <w:sz w:val="18"/>
                                      <w:szCs w:val="18"/>
                                    </w:rPr>
                                  </w:pPr>
                                </w:p>
                                <w:p w14:paraId="454B87CD" w14:textId="77777777" w:rsidR="002C71AA" w:rsidRPr="005D163A" w:rsidRDefault="002C71AA" w:rsidP="002C71A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Reminder—Disaster relief website:</w:t>
                                  </w:r>
                                </w:p>
                                <w:p w14:paraId="7DA59464" w14:textId="77777777" w:rsidR="002C71AA" w:rsidRPr="002C71AA" w:rsidRDefault="002C71AA" w:rsidP="002C71AA">
                                  <w:pPr>
                                    <w:rPr>
                                      <w:rFonts w:ascii="Calibri Light" w:hAnsi="Calibri Light"/>
                                      <w:sz w:val="21"/>
                                      <w:szCs w:val="21"/>
                                    </w:rPr>
                                  </w:pPr>
                                  <w:r w:rsidRPr="002C71AA">
                                    <w:rPr>
                                      <w:rFonts w:ascii="Calibri Light" w:hAnsi="Calibri Light"/>
                                      <w:sz w:val="21"/>
                                      <w:szCs w:val="21"/>
                                    </w:rPr>
                                    <w:t>To support our faculty, staff and their families during the recovery phase, UTMB Human Resources created a disaster relief resource web page at </w:t>
                                  </w:r>
                                  <w:hyperlink r:id="rId24" w:history="1">
                                    <w:r w:rsidRPr="0012322A">
                                      <w:rPr>
                                        <w:rFonts w:ascii="Calibri Light" w:hAnsi="Calibri Light"/>
                                        <w:color w:val="FF0000"/>
                                        <w:sz w:val="21"/>
                                        <w:szCs w:val="21"/>
                                        <w:u w:val="single"/>
                                      </w:rPr>
                                      <w:t>https://hr.utmb.edu/relations/disaster_relief/</w:t>
                                    </w:r>
                                  </w:hyperlink>
                                  <w:r w:rsidRPr="002C71AA">
                                    <w:rPr>
                                      <w:rFonts w:ascii="Calibri Light" w:hAnsi="Calibri Light"/>
                                      <w:sz w:val="21"/>
                                      <w:szCs w:val="21"/>
                                    </w:rPr>
                                    <w:t> for employees and their families.</w:t>
                                  </w:r>
                                </w:p>
                                <w:p w14:paraId="543AC720" w14:textId="77777777" w:rsidR="002C71AA" w:rsidRDefault="002C71AA" w:rsidP="002C71AA">
                                  <w:pPr>
                                    <w:rPr>
                                      <w:rFonts w:ascii="Calibri Light" w:eastAsia="Times New Roman" w:hAnsi="Calibri Light" w:cs="Arial"/>
                                      <w:color w:val="000000"/>
                                      <w:sz w:val="21"/>
                                      <w:szCs w:val="21"/>
                                    </w:rPr>
                                  </w:pPr>
                                </w:p>
                                <w:p w14:paraId="6DF5E7C5" w14:textId="77777777" w:rsidR="002C71AA" w:rsidRPr="005D163A" w:rsidRDefault="002C71AA" w:rsidP="002C71A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Employee Assistance Program:</w:t>
                                  </w:r>
                                </w:p>
                                <w:p w14:paraId="0DC965E8" w14:textId="77777777" w:rsidR="002C71AA" w:rsidRPr="002C71AA" w:rsidRDefault="002C71AA" w:rsidP="002C71AA">
                                  <w:pPr>
                                    <w:rPr>
                                      <w:rFonts w:ascii="Calibri Light" w:hAnsi="Calibri Light"/>
                                      <w:sz w:val="21"/>
                                      <w:szCs w:val="21"/>
                                    </w:rPr>
                                  </w:pPr>
                                  <w:r w:rsidRPr="002C71AA">
                                    <w:rPr>
                                      <w:rFonts w:ascii="Calibri Light" w:hAnsi="Calibri Light"/>
                                      <w:sz w:val="21"/>
                                      <w:szCs w:val="21"/>
                                    </w:rPr>
                                    <w:t>As a result of Harvey, employees have experienced significant stress. Our communities, our families, our friends and our co-workers have all been affected by this prolonged emergency in ways that may not even be apparent yet. In the days, weeks and months to come, we will need to take care of ourselves and each other with patience and compassion. Please consider making use of the </w:t>
                                  </w:r>
                                  <w:hyperlink r:id="rId25" w:history="1">
                                    <w:r w:rsidRPr="0012322A">
                                      <w:rPr>
                                        <w:rFonts w:ascii="Calibri Light" w:hAnsi="Calibri Light"/>
                                        <w:color w:val="FF0000"/>
                                        <w:sz w:val="21"/>
                                        <w:szCs w:val="21"/>
                                        <w:u w:val="single"/>
                                      </w:rPr>
                                      <w:t>Employee Assistance Program</w:t>
                                    </w:r>
                                  </w:hyperlink>
                                  <w:r w:rsidRPr="002C71AA">
                                    <w:rPr>
                                      <w:rFonts w:ascii="Calibri Light" w:hAnsi="Calibri Light"/>
                                      <w:sz w:val="21"/>
                                      <w:szCs w:val="21"/>
                                    </w:rPr>
                                    <w:t> available 24 hours a day, 7 days a week at (844) 872-5986. This resource can help employees and their families manage stress and access other services in the community. If you’re a UTMB supervisor, please be on the lookout for signs of stress among your team members and help connect them to EAP resources.</w:t>
                                  </w:r>
                                </w:p>
                                <w:p w14:paraId="02573A25" w14:textId="77777777" w:rsidR="002C71AA" w:rsidRDefault="002C71AA" w:rsidP="002C71AA">
                                  <w:pPr>
                                    <w:spacing w:before="120"/>
                                    <w:rPr>
                                      <w:rFonts w:ascii="Calibri Light" w:hAnsi="Calibri Light" w:cs="Arial"/>
                                      <w:bCs/>
                                      <w:color w:val="000000"/>
                                      <w:sz w:val="20"/>
                                      <w:szCs w:val="20"/>
                                    </w:rPr>
                                  </w:pPr>
                                  <w:r>
                                    <w:rPr>
                                      <w:rFonts w:asciiTheme="majorHAnsi" w:hAnsiTheme="majorHAnsi"/>
                                      <w:b/>
                                    </w:rPr>
                                    <w:t>Rescheduled events:</w:t>
                                  </w:r>
                                </w:p>
                                <w:p w14:paraId="675E4E25" w14:textId="38DA7F58" w:rsidR="002C71AA" w:rsidRPr="00866EB6" w:rsidRDefault="002C71AA" w:rsidP="002C71AA">
                                  <w:pPr>
                                    <w:rPr>
                                      <w:rFonts w:ascii="Calibri Light" w:hAnsi="Calibri Light"/>
                                      <w:color w:val="000000"/>
                                      <w:sz w:val="21"/>
                                      <w:szCs w:val="21"/>
                                    </w:rPr>
                                  </w:pPr>
                                  <w:r w:rsidRPr="00866EB6">
                                    <w:rPr>
                                      <w:rFonts w:ascii="Calibri Light" w:hAnsi="Calibri Light" w:cs="Arial"/>
                                      <w:color w:val="000000"/>
                                      <w:sz w:val="21"/>
                                      <w:szCs w:val="21"/>
                                    </w:rPr>
                                    <w:t>Due to the effects of Tropical Storm Harvey, several events were postponed. These have been rescheduled</w:t>
                                  </w:r>
                                  <w:r w:rsidR="00B059DD">
                                    <w:rPr>
                                      <w:rFonts w:ascii="Calibri Light" w:hAnsi="Calibri Light" w:cs="Arial"/>
                                      <w:color w:val="000000"/>
                                      <w:sz w:val="21"/>
                                      <w:szCs w:val="21"/>
                                    </w:rPr>
                                    <w:t xml:space="preserve"> so far</w:t>
                                  </w:r>
                                  <w:r w:rsidRPr="00866EB6">
                                    <w:rPr>
                                      <w:rFonts w:ascii="Calibri Light" w:hAnsi="Calibri Light" w:cs="Arial"/>
                                      <w:color w:val="000000"/>
                                      <w:sz w:val="21"/>
                                      <w:szCs w:val="21"/>
                                    </w:rPr>
                                    <w:t>:</w:t>
                                  </w:r>
                                </w:p>
                                <w:p w14:paraId="27E8BDD5" w14:textId="77777777" w:rsidR="002C71AA" w:rsidRPr="00866EB6" w:rsidRDefault="002C71AA" w:rsidP="002C71AA">
                                  <w:pPr>
                                    <w:numPr>
                                      <w:ilvl w:val="0"/>
                                      <w:numId w:val="44"/>
                                    </w:numPr>
                                    <w:rPr>
                                      <w:rFonts w:ascii="Calibri Light" w:eastAsia="Times New Roman" w:hAnsi="Calibri Light"/>
                                      <w:color w:val="000000"/>
                                      <w:sz w:val="21"/>
                                      <w:szCs w:val="21"/>
                                    </w:rPr>
                                  </w:pPr>
                                  <w:r w:rsidRPr="00866EB6">
                                    <w:rPr>
                                      <w:rFonts w:ascii="Calibri" w:eastAsia="Times New Roman" w:hAnsi="Calibri" w:cs="Arial"/>
                                      <w:b/>
                                      <w:bCs/>
                                      <w:color w:val="000000"/>
                                      <w:sz w:val="21"/>
                                      <w:szCs w:val="21"/>
                                    </w:rPr>
                                    <w:t>New Employee Orientation</w:t>
                                  </w:r>
                                  <w:r w:rsidRPr="00866EB6">
                                    <w:rPr>
                                      <w:rFonts w:ascii="Calibri Light" w:eastAsia="Times New Roman" w:hAnsi="Calibri Light" w:cs="Arial"/>
                                      <w:color w:val="000000"/>
                                      <w:sz w:val="21"/>
                                      <w:szCs w:val="21"/>
                                    </w:rPr>
                                    <w:t xml:space="preserve"> will take place Sept. 11</w:t>
                                  </w:r>
                                </w:p>
                                <w:p w14:paraId="26C75D70" w14:textId="77777777" w:rsidR="002C71AA" w:rsidRPr="00866EB6" w:rsidRDefault="002C71AA" w:rsidP="002C71AA">
                                  <w:pPr>
                                    <w:numPr>
                                      <w:ilvl w:val="0"/>
                                      <w:numId w:val="44"/>
                                    </w:numPr>
                                    <w:rPr>
                                      <w:rFonts w:ascii="Calibri Light" w:eastAsia="Times New Roman" w:hAnsi="Calibri Light"/>
                                      <w:color w:val="000000"/>
                                      <w:sz w:val="21"/>
                                      <w:szCs w:val="21"/>
                                    </w:rPr>
                                  </w:pPr>
                                  <w:r w:rsidRPr="00866EB6">
                                    <w:rPr>
                                      <w:rFonts w:ascii="Calibri Light" w:eastAsia="Times New Roman" w:hAnsi="Calibri Light" w:cs="Arial"/>
                                      <w:color w:val="000000"/>
                                      <w:sz w:val="21"/>
                                      <w:szCs w:val="21"/>
                                    </w:rPr>
                                    <w:t xml:space="preserve">The </w:t>
                                  </w:r>
                                  <w:r w:rsidRPr="00866EB6">
                                    <w:rPr>
                                      <w:rFonts w:ascii="Calibri" w:eastAsia="Times New Roman" w:hAnsi="Calibri" w:cs="Arial"/>
                                      <w:b/>
                                      <w:bCs/>
                                      <w:color w:val="000000"/>
                                      <w:sz w:val="21"/>
                                      <w:szCs w:val="21"/>
                                    </w:rPr>
                                    <w:t>School of Nursing White Coat Ceremony</w:t>
                                  </w:r>
                                  <w:r w:rsidRPr="00866EB6">
                                    <w:rPr>
                                      <w:rFonts w:ascii="Calibri Light" w:eastAsia="Times New Roman" w:hAnsi="Calibri Light" w:cs="Arial"/>
                                      <w:color w:val="000000"/>
                                      <w:sz w:val="21"/>
                                      <w:szCs w:val="21"/>
                                    </w:rPr>
                                    <w:t xml:space="preserve"> has been rescheduled for Sept. 25</w:t>
                                  </w:r>
                                </w:p>
                                <w:p w14:paraId="495848FC" w14:textId="77777777" w:rsidR="002C71AA" w:rsidRPr="00866EB6" w:rsidRDefault="002C71AA" w:rsidP="002C71AA">
                                  <w:pPr>
                                    <w:numPr>
                                      <w:ilvl w:val="0"/>
                                      <w:numId w:val="44"/>
                                    </w:numPr>
                                    <w:rPr>
                                      <w:rFonts w:ascii="Calibri Light" w:eastAsia="Times New Roman" w:hAnsi="Calibri Light"/>
                                      <w:color w:val="000000"/>
                                      <w:sz w:val="21"/>
                                      <w:szCs w:val="21"/>
                                    </w:rPr>
                                  </w:pPr>
                                  <w:r w:rsidRPr="00866EB6">
                                    <w:rPr>
                                      <w:rFonts w:ascii="Calibri Light" w:eastAsia="Times New Roman" w:hAnsi="Calibri Light" w:cs="Arial"/>
                                      <w:color w:val="000000"/>
                                      <w:sz w:val="21"/>
                                      <w:szCs w:val="21"/>
                                    </w:rPr>
                                    <w:t xml:space="preserve">The annual </w:t>
                                  </w:r>
                                  <w:r w:rsidRPr="00866EB6">
                                    <w:rPr>
                                      <w:rFonts w:ascii="Calibri" w:eastAsia="Times New Roman" w:hAnsi="Calibri" w:cs="Arial"/>
                                      <w:b/>
                                      <w:bCs/>
                                      <w:color w:val="000000"/>
                                      <w:sz w:val="21"/>
                                      <w:szCs w:val="21"/>
                                    </w:rPr>
                                    <w:t>medical staff meeting</w:t>
                                  </w:r>
                                  <w:r w:rsidRPr="00866EB6">
                                    <w:rPr>
                                      <w:rFonts w:ascii="Calibri Light" w:eastAsia="Times New Roman" w:hAnsi="Calibri Light" w:cs="Arial"/>
                                      <w:color w:val="000000"/>
                                      <w:sz w:val="21"/>
                                      <w:szCs w:val="21"/>
                                    </w:rPr>
                                    <w:t xml:space="preserve"> will be held Sept. 27</w:t>
                                  </w:r>
                                </w:p>
                                <w:p w14:paraId="7F6AB7AA" w14:textId="77777777" w:rsidR="002C71AA" w:rsidRDefault="002C7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C33F5" id="Text Box 1" o:spid="_x0000_s1028" type="#_x0000_t202" style="position:absolute;margin-left:-5.05pt;margin-top:.45pt;width:257.05pt;height:460.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" fillcolor="#eeece1 [3214]" stroked="f">
                      <v:textbox>
                        <w:txbxContent>
                          <w:p w14:paraId="0AA7FB01" w14:textId="77777777" w:rsidR="002C71AA" w:rsidRDefault="002C71AA" w:rsidP="002C71AA">
                            <w:pPr>
                              <w:rPr>
                                <w:rFonts w:asciiTheme="majorHAnsi" w:eastAsia="Times New Roman" w:hAnsiTheme="majorHAnsi" w:cs="Arial"/>
                                <w:b/>
                                <w:color w:val="FF0000"/>
                                <w:sz w:val="18"/>
                                <w:szCs w:val="18"/>
                              </w:rPr>
                            </w:pPr>
                          </w:p>
                          <w:p w14:paraId="03A0FAA6" w14:textId="77777777" w:rsidR="002C71AA" w:rsidRPr="002C71AA" w:rsidRDefault="002C71AA" w:rsidP="002C71AA">
                            <w:pPr>
                              <w:rPr>
                                <w:rFonts w:asciiTheme="majorHAnsi" w:eastAsia="Times New Roman" w:hAnsiTheme="majorHAnsi" w:cs="Arial"/>
                                <w:b/>
                                <w:color w:val="FF0000"/>
                                <w:sz w:val="20"/>
                                <w:szCs w:val="20"/>
                              </w:rPr>
                            </w:pPr>
                            <w:r w:rsidRPr="002C71AA">
                              <w:rPr>
                                <w:rFonts w:asciiTheme="majorHAnsi" w:eastAsia="Times New Roman" w:hAnsiTheme="majorHAnsi" w:cs="Arial"/>
                                <w:b/>
                                <w:color w:val="FF0000"/>
                                <w:sz w:val="20"/>
                                <w:szCs w:val="20"/>
                              </w:rPr>
                              <w:t>HURRICANE HARVEY RECOVERY</w:t>
                            </w:r>
                          </w:p>
                          <w:p w14:paraId="51BC7118" w14:textId="77777777" w:rsidR="002C71AA" w:rsidRPr="00866EB6" w:rsidRDefault="002C71AA" w:rsidP="002C71AA">
                            <w:pPr>
                              <w:rPr>
                                <w:rFonts w:asciiTheme="majorHAnsi" w:eastAsia="Times New Roman" w:hAnsiTheme="majorHAnsi" w:cs="Arial"/>
                                <w:b/>
                                <w:color w:val="000000" w:themeColor="text1"/>
                                <w:sz w:val="18"/>
                                <w:szCs w:val="18"/>
                              </w:rPr>
                            </w:pPr>
                          </w:p>
                          <w:p w14:paraId="454B87CD" w14:textId="77777777" w:rsidR="002C71AA" w:rsidRPr="005D163A" w:rsidRDefault="002C71AA" w:rsidP="002C71A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Reminder—Disaster relief website:</w:t>
                            </w:r>
                          </w:p>
                          <w:p w14:paraId="7DA59464" w14:textId="77777777" w:rsidR="002C71AA" w:rsidRPr="002C71AA" w:rsidRDefault="002C71AA" w:rsidP="002C71AA">
                            <w:pPr>
                              <w:rPr>
                                <w:rFonts w:ascii="Calibri Light" w:hAnsi="Calibri Light"/>
                                <w:sz w:val="21"/>
                                <w:szCs w:val="21"/>
                              </w:rPr>
                            </w:pPr>
                            <w:r w:rsidRPr="002C71AA">
                              <w:rPr>
                                <w:rFonts w:ascii="Calibri Light" w:hAnsi="Calibri Light"/>
                                <w:sz w:val="21"/>
                                <w:szCs w:val="21"/>
                              </w:rPr>
                              <w:t>To support our faculty, staff and their families during the recovery phase, UTMB Human Resources created a disaster relief resource web page at </w:t>
                            </w:r>
                            <w:hyperlink r:id="rId26" w:history="1">
                              <w:r w:rsidRPr="0012322A">
                                <w:rPr>
                                  <w:rFonts w:ascii="Calibri Light" w:hAnsi="Calibri Light"/>
                                  <w:color w:val="FF0000"/>
                                  <w:sz w:val="21"/>
                                  <w:szCs w:val="21"/>
                                  <w:u w:val="single"/>
                                </w:rPr>
                                <w:t>https://hr.utmb.edu/relations/disaster_relief/</w:t>
                              </w:r>
                            </w:hyperlink>
                            <w:r w:rsidRPr="002C71AA">
                              <w:rPr>
                                <w:rFonts w:ascii="Calibri Light" w:hAnsi="Calibri Light"/>
                                <w:sz w:val="21"/>
                                <w:szCs w:val="21"/>
                              </w:rPr>
                              <w:t> for employees and their families.</w:t>
                            </w:r>
                          </w:p>
                          <w:p w14:paraId="543AC720" w14:textId="77777777" w:rsidR="002C71AA" w:rsidRDefault="002C71AA" w:rsidP="002C71AA">
                            <w:pPr>
                              <w:rPr>
                                <w:rFonts w:ascii="Calibri Light" w:eastAsia="Times New Roman" w:hAnsi="Calibri Light" w:cs="Arial"/>
                                <w:color w:val="000000"/>
                                <w:sz w:val="21"/>
                                <w:szCs w:val="21"/>
                              </w:rPr>
                            </w:pPr>
                          </w:p>
                          <w:p w14:paraId="6DF5E7C5" w14:textId="77777777" w:rsidR="002C71AA" w:rsidRPr="005D163A" w:rsidRDefault="002C71AA" w:rsidP="002C71A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Employee Assistance Program:</w:t>
                            </w:r>
                          </w:p>
                          <w:p w14:paraId="0DC965E8" w14:textId="77777777" w:rsidR="002C71AA" w:rsidRPr="002C71AA" w:rsidRDefault="002C71AA" w:rsidP="002C71AA">
                            <w:pPr>
                              <w:rPr>
                                <w:rFonts w:ascii="Calibri Light" w:hAnsi="Calibri Light"/>
                                <w:sz w:val="21"/>
                                <w:szCs w:val="21"/>
                              </w:rPr>
                            </w:pPr>
                            <w:r w:rsidRPr="002C71AA">
                              <w:rPr>
                                <w:rFonts w:ascii="Calibri Light" w:hAnsi="Calibri Light"/>
                                <w:sz w:val="21"/>
                                <w:szCs w:val="21"/>
                              </w:rPr>
                              <w:t>As a result of Harvey, employees have experienced significant stress. Our communities, our families, our friends and our co-workers have all been affected by this prolonged emergency in ways that may not even be apparent yet. In the days, weeks and months to come, we will need to take care of ourselves and each other with patience and compassion. Please consider making use of the </w:t>
                            </w:r>
                            <w:hyperlink r:id="rId27" w:history="1">
                              <w:r w:rsidRPr="0012322A">
                                <w:rPr>
                                  <w:rFonts w:ascii="Calibri Light" w:hAnsi="Calibri Light"/>
                                  <w:color w:val="FF0000"/>
                                  <w:sz w:val="21"/>
                                  <w:szCs w:val="21"/>
                                  <w:u w:val="single"/>
                                </w:rPr>
                                <w:t>Employee Assistance Program</w:t>
                              </w:r>
                            </w:hyperlink>
                            <w:r w:rsidRPr="002C71AA">
                              <w:rPr>
                                <w:rFonts w:ascii="Calibri Light" w:hAnsi="Calibri Light"/>
                                <w:sz w:val="21"/>
                                <w:szCs w:val="21"/>
                              </w:rPr>
                              <w:t> available 24 hours a day, 7 days a week at (844) 872-5986. This resource can help employees and their families manage stress and access other services in the community. If you’re a UTMB supervisor, please be on the lookout for signs of stress among your team members and help connect them to EAP resources.</w:t>
                            </w:r>
                          </w:p>
                          <w:p w14:paraId="02573A25" w14:textId="77777777" w:rsidR="002C71AA" w:rsidRDefault="002C71AA" w:rsidP="002C71AA">
                            <w:pPr>
                              <w:spacing w:before="120"/>
                              <w:rPr>
                                <w:rFonts w:ascii="Calibri Light" w:hAnsi="Calibri Light" w:cs="Arial"/>
                                <w:bCs/>
                                <w:color w:val="000000"/>
                                <w:sz w:val="20"/>
                                <w:szCs w:val="20"/>
                              </w:rPr>
                            </w:pPr>
                            <w:r>
                              <w:rPr>
                                <w:rFonts w:asciiTheme="majorHAnsi" w:hAnsiTheme="majorHAnsi"/>
                                <w:b/>
                              </w:rPr>
                              <w:t>Rescheduled events:</w:t>
                            </w:r>
                          </w:p>
                          <w:p w14:paraId="675E4E25" w14:textId="38DA7F58" w:rsidR="002C71AA" w:rsidRPr="00866EB6" w:rsidRDefault="002C71AA" w:rsidP="002C71AA">
                            <w:pPr>
                              <w:rPr>
                                <w:rFonts w:ascii="Calibri Light" w:hAnsi="Calibri Light"/>
                                <w:color w:val="000000"/>
                                <w:sz w:val="21"/>
                                <w:szCs w:val="21"/>
                              </w:rPr>
                            </w:pPr>
                            <w:r w:rsidRPr="00866EB6">
                              <w:rPr>
                                <w:rFonts w:ascii="Calibri Light" w:hAnsi="Calibri Light" w:cs="Arial"/>
                                <w:color w:val="000000"/>
                                <w:sz w:val="21"/>
                                <w:szCs w:val="21"/>
                              </w:rPr>
                              <w:t>Due to the effects of Tropical Storm Harvey, several events were postponed. These have been rescheduled</w:t>
                            </w:r>
                            <w:r w:rsidR="00B059DD">
                              <w:rPr>
                                <w:rFonts w:ascii="Calibri Light" w:hAnsi="Calibri Light" w:cs="Arial"/>
                                <w:color w:val="000000"/>
                                <w:sz w:val="21"/>
                                <w:szCs w:val="21"/>
                              </w:rPr>
                              <w:t xml:space="preserve"> so far</w:t>
                            </w:r>
                            <w:r w:rsidRPr="00866EB6">
                              <w:rPr>
                                <w:rFonts w:ascii="Calibri Light" w:hAnsi="Calibri Light" w:cs="Arial"/>
                                <w:color w:val="000000"/>
                                <w:sz w:val="21"/>
                                <w:szCs w:val="21"/>
                              </w:rPr>
                              <w:t>:</w:t>
                            </w:r>
                          </w:p>
                          <w:p w14:paraId="27E8BDD5" w14:textId="77777777" w:rsidR="002C71AA" w:rsidRPr="00866EB6" w:rsidRDefault="002C71AA" w:rsidP="002C71AA">
                            <w:pPr>
                              <w:numPr>
                                <w:ilvl w:val="0"/>
                                <w:numId w:val="44"/>
                              </w:numPr>
                              <w:rPr>
                                <w:rFonts w:ascii="Calibri Light" w:eastAsia="Times New Roman" w:hAnsi="Calibri Light"/>
                                <w:color w:val="000000"/>
                                <w:sz w:val="21"/>
                                <w:szCs w:val="21"/>
                              </w:rPr>
                            </w:pPr>
                            <w:r w:rsidRPr="00866EB6">
                              <w:rPr>
                                <w:rFonts w:ascii="Calibri" w:eastAsia="Times New Roman" w:hAnsi="Calibri" w:cs="Arial"/>
                                <w:b/>
                                <w:bCs/>
                                <w:color w:val="000000"/>
                                <w:sz w:val="21"/>
                                <w:szCs w:val="21"/>
                              </w:rPr>
                              <w:t>New Employee Orientation</w:t>
                            </w:r>
                            <w:r w:rsidRPr="00866EB6">
                              <w:rPr>
                                <w:rFonts w:ascii="Calibri Light" w:eastAsia="Times New Roman" w:hAnsi="Calibri Light" w:cs="Arial"/>
                                <w:color w:val="000000"/>
                                <w:sz w:val="21"/>
                                <w:szCs w:val="21"/>
                              </w:rPr>
                              <w:t xml:space="preserve"> will take place Sept. 11</w:t>
                            </w:r>
                          </w:p>
                          <w:p w14:paraId="26C75D70" w14:textId="77777777" w:rsidR="002C71AA" w:rsidRPr="00866EB6" w:rsidRDefault="002C71AA" w:rsidP="002C71AA">
                            <w:pPr>
                              <w:numPr>
                                <w:ilvl w:val="0"/>
                                <w:numId w:val="44"/>
                              </w:numPr>
                              <w:rPr>
                                <w:rFonts w:ascii="Calibri Light" w:eastAsia="Times New Roman" w:hAnsi="Calibri Light"/>
                                <w:color w:val="000000"/>
                                <w:sz w:val="21"/>
                                <w:szCs w:val="21"/>
                              </w:rPr>
                            </w:pPr>
                            <w:r w:rsidRPr="00866EB6">
                              <w:rPr>
                                <w:rFonts w:ascii="Calibri Light" w:eastAsia="Times New Roman" w:hAnsi="Calibri Light" w:cs="Arial"/>
                                <w:color w:val="000000"/>
                                <w:sz w:val="21"/>
                                <w:szCs w:val="21"/>
                              </w:rPr>
                              <w:t xml:space="preserve">The </w:t>
                            </w:r>
                            <w:r w:rsidRPr="00866EB6">
                              <w:rPr>
                                <w:rFonts w:ascii="Calibri" w:eastAsia="Times New Roman" w:hAnsi="Calibri" w:cs="Arial"/>
                                <w:b/>
                                <w:bCs/>
                                <w:color w:val="000000"/>
                                <w:sz w:val="21"/>
                                <w:szCs w:val="21"/>
                              </w:rPr>
                              <w:t>School of Nursing White Coat Ceremony</w:t>
                            </w:r>
                            <w:r w:rsidRPr="00866EB6">
                              <w:rPr>
                                <w:rFonts w:ascii="Calibri Light" w:eastAsia="Times New Roman" w:hAnsi="Calibri Light" w:cs="Arial"/>
                                <w:color w:val="000000"/>
                                <w:sz w:val="21"/>
                                <w:szCs w:val="21"/>
                              </w:rPr>
                              <w:t xml:space="preserve"> has been rescheduled for Sept. 25</w:t>
                            </w:r>
                          </w:p>
                          <w:p w14:paraId="495848FC" w14:textId="77777777" w:rsidR="002C71AA" w:rsidRPr="00866EB6" w:rsidRDefault="002C71AA" w:rsidP="002C71AA">
                            <w:pPr>
                              <w:numPr>
                                <w:ilvl w:val="0"/>
                                <w:numId w:val="44"/>
                              </w:numPr>
                              <w:rPr>
                                <w:rFonts w:ascii="Calibri Light" w:eastAsia="Times New Roman" w:hAnsi="Calibri Light"/>
                                <w:color w:val="000000"/>
                                <w:sz w:val="21"/>
                                <w:szCs w:val="21"/>
                              </w:rPr>
                            </w:pPr>
                            <w:r w:rsidRPr="00866EB6">
                              <w:rPr>
                                <w:rFonts w:ascii="Calibri Light" w:eastAsia="Times New Roman" w:hAnsi="Calibri Light" w:cs="Arial"/>
                                <w:color w:val="000000"/>
                                <w:sz w:val="21"/>
                                <w:szCs w:val="21"/>
                              </w:rPr>
                              <w:t xml:space="preserve">The annual </w:t>
                            </w:r>
                            <w:r w:rsidRPr="00866EB6">
                              <w:rPr>
                                <w:rFonts w:ascii="Calibri" w:eastAsia="Times New Roman" w:hAnsi="Calibri" w:cs="Arial"/>
                                <w:b/>
                                <w:bCs/>
                                <w:color w:val="000000"/>
                                <w:sz w:val="21"/>
                                <w:szCs w:val="21"/>
                              </w:rPr>
                              <w:t>medical staff meeting</w:t>
                            </w:r>
                            <w:r w:rsidRPr="00866EB6">
                              <w:rPr>
                                <w:rFonts w:ascii="Calibri Light" w:eastAsia="Times New Roman" w:hAnsi="Calibri Light" w:cs="Arial"/>
                                <w:color w:val="000000"/>
                                <w:sz w:val="21"/>
                                <w:szCs w:val="21"/>
                              </w:rPr>
                              <w:t xml:space="preserve"> will be held Sept. 27</w:t>
                            </w:r>
                          </w:p>
                          <w:p w14:paraId="7F6AB7AA" w14:textId="77777777" w:rsidR="002C71AA" w:rsidRDefault="002C71AA"/>
                        </w:txbxContent>
                      </v:textbox>
                      <w10:wrap type="square"/>
                    </v:shape>
                  </w:pict>
                </mc:Fallback>
              </mc:AlternateContent>
            </w:r>
          </w:p>
          <w:p w14:paraId="3DB88D92" w14:textId="77777777" w:rsidR="002C71AA" w:rsidRDefault="002C71AA" w:rsidP="002C71AA">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2176" behindDoc="0" locked="0" layoutInCell="1" allowOverlap="1" wp14:anchorId="068D5A3E" wp14:editId="77CBB5FE">
                  <wp:simplePos x="0" y="0"/>
                  <wp:positionH relativeFrom="column">
                    <wp:posOffset>-40005</wp:posOffset>
                  </wp:positionH>
                  <wp:positionV relativeFrom="paragraph">
                    <wp:posOffset>50930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Spotlight on The Joint Commission Infection Control and Prevention:</w:t>
            </w:r>
            <w:r>
              <w:rPr>
                <w:rFonts w:ascii="Calibri Light" w:hAnsi="Calibri Light" w:cs="Arial"/>
                <w:bCs/>
                <w:color w:val="000000"/>
                <w:sz w:val="20"/>
                <w:szCs w:val="20"/>
              </w:rPr>
              <w:t xml:space="preserve"> </w:t>
            </w:r>
          </w:p>
          <w:p w14:paraId="6C1BEE2E" w14:textId="77777777" w:rsidR="002C71AA" w:rsidRPr="002C71AA" w:rsidRDefault="002C71AA" w:rsidP="002C71AA">
            <w:pPr>
              <w:rPr>
                <w:rFonts w:ascii="Calibri Light" w:eastAsia="Times New Roman" w:hAnsi="Calibri Light"/>
                <w:sz w:val="21"/>
                <w:szCs w:val="21"/>
              </w:rPr>
            </w:pPr>
            <w:r w:rsidRPr="002C71AA">
              <w:rPr>
                <w:rFonts w:ascii="Calibri Light" w:eastAsia="Times New Roman" w:hAnsi="Calibri Light" w:cs="Arial"/>
                <w:color w:val="000000"/>
                <w:sz w:val="21"/>
                <w:szCs w:val="21"/>
                <w:shd w:val="clear" w:color="auto" w:fill="FFFFFF"/>
              </w:rPr>
              <w:t>The latest Joint Commission Spotlight, focused on Infection Control and Prevention, is now available on the UTMB Healthcare Epidemiology website. The chapter highlights National Patient Safety Goals and the latest policies and procedures regarding the prevention and transmission of infections. Visit </w:t>
            </w:r>
            <w:hyperlink r:id="rId28" w:history="1">
              <w:r w:rsidRPr="004708B0">
                <w:rPr>
                  <w:rStyle w:val="Hyperlink"/>
                  <w:rFonts w:ascii="Calibri Light" w:eastAsia="Times New Roman" w:hAnsi="Calibri Light" w:cs="Arial"/>
                  <w:color w:val="FF0000"/>
                  <w:sz w:val="21"/>
                  <w:szCs w:val="21"/>
                </w:rPr>
                <w:t>http://intranet.utmb.edu/QHS/TheJointCommission/Spotlights.asp</w:t>
              </w:r>
            </w:hyperlink>
            <w:r w:rsidRPr="004708B0">
              <w:rPr>
                <w:rFonts w:ascii="Calibri Light" w:eastAsia="Times New Roman" w:hAnsi="Calibri Light" w:cs="Arial"/>
                <w:color w:val="FF0000"/>
                <w:sz w:val="21"/>
                <w:szCs w:val="21"/>
                <w:shd w:val="clear" w:color="auto" w:fill="FFFFFF"/>
              </w:rPr>
              <w:t>.</w:t>
            </w:r>
          </w:p>
          <w:p w14:paraId="397AB352" w14:textId="1F7AD7E9" w:rsidR="00866EB6" w:rsidRPr="001849C7" w:rsidRDefault="00866EB6" w:rsidP="002C71AA">
            <w:pPr>
              <w:rPr>
                <w:rFonts w:ascii="Calibri Light" w:eastAsia="Times New Roman" w:hAnsi="Calibri Light"/>
                <w:sz w:val="21"/>
                <w:szCs w:val="21"/>
              </w:rPr>
            </w:pPr>
          </w:p>
        </w:tc>
        <w:tc>
          <w:tcPr>
            <w:tcW w:w="6143" w:type="dxa"/>
            <w:gridSpan w:val="2"/>
            <w:tcBorders>
              <w:left w:val="single" w:sz="4" w:space="0" w:color="auto"/>
              <w:right w:val="single" w:sz="8" w:space="0" w:color="auto"/>
            </w:tcBorders>
            <w:shd w:val="clear" w:color="auto" w:fill="FFFFFF" w:themeFill="background1"/>
          </w:tcPr>
          <w:p w14:paraId="4B900487" w14:textId="77777777" w:rsidR="001849C7" w:rsidRDefault="001849C7" w:rsidP="00866EB6">
            <w:pPr>
              <w:rPr>
                <w:rFonts w:ascii="Calibri Light" w:eastAsia="Times New Roman" w:hAnsi="Calibri Light"/>
                <w:color w:val="000000"/>
                <w:sz w:val="21"/>
                <w:szCs w:val="21"/>
              </w:rPr>
            </w:pPr>
          </w:p>
          <w:p w14:paraId="18380013" w14:textId="5D11B753" w:rsidR="002C71AA" w:rsidRPr="002C71AA" w:rsidRDefault="002C71AA" w:rsidP="002C71AA">
            <w:pPr>
              <w:rPr>
                <w:rFonts w:ascii="Calibri Light" w:eastAsia="Times New Roman" w:hAnsi="Calibri Light"/>
                <w:b/>
                <w:color w:val="000000"/>
                <w:sz w:val="21"/>
                <w:szCs w:val="21"/>
              </w:rPr>
            </w:pPr>
            <w:r w:rsidRPr="002C71AA">
              <w:rPr>
                <w:rFonts w:ascii="Calibri Light" w:eastAsia="Times New Roman" w:hAnsi="Calibri Light"/>
                <w:b/>
                <w:color w:val="000000"/>
                <w:sz w:val="21"/>
                <w:szCs w:val="21"/>
              </w:rPr>
              <w:t xml:space="preserve">NOTES: </w:t>
            </w:r>
          </w:p>
        </w:tc>
      </w:tr>
      <w:tr w:rsidR="001849C7" w14:paraId="09FE0D10" w14:textId="77777777" w:rsidTr="00B34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2"/>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2FA26D3B" w14:textId="76872FF4" w:rsidR="00B34C60" w:rsidRDefault="001849C7" w:rsidP="00B34C60">
            <w:pPr>
              <w:rPr>
                <w:rFonts w:eastAsia="Times New Roman"/>
              </w:rPr>
            </w:pPr>
            <w:r>
              <w:rPr>
                <w:rFonts w:asciiTheme="majorHAnsi" w:hAnsiTheme="majorHAnsi"/>
                <w:b/>
                <w:color w:val="FF0000"/>
                <w:sz w:val="28"/>
              </w:rPr>
              <w:t>DID YOU KNOW?</w:t>
            </w:r>
            <w:r>
              <w:br/>
            </w:r>
            <w:r w:rsidR="00B34C60" w:rsidRPr="00B34C60">
              <w:rPr>
                <w:rFonts w:ascii="Calibri Light" w:hAnsi="Calibri Light"/>
                <w:sz w:val="21"/>
                <w:szCs w:val="21"/>
              </w:rPr>
              <w:t>Many employees and faculty members have asked what they can do to help their UTMB co-workers whose homes were badly damaged or completely totaled in Hurricane Harvey. In response to this request, UTMB, in partnership with United Way of Galveston, has established a special fund, the UTMB Employee Recovery Fund at </w:t>
            </w:r>
            <w:hyperlink r:id="rId29" w:history="1">
              <w:r w:rsidR="00B34C60" w:rsidRPr="0012322A">
                <w:rPr>
                  <w:rFonts w:ascii="Calibri Light" w:hAnsi="Calibri Light"/>
                  <w:color w:val="FF0000"/>
                  <w:sz w:val="21"/>
                  <w:szCs w:val="21"/>
                  <w:u w:val="single"/>
                </w:rPr>
                <w:t>www.utmb.edu/harvey-recovery</w:t>
              </w:r>
            </w:hyperlink>
            <w:r w:rsidR="00B34C60" w:rsidRPr="00B34C60">
              <w:rPr>
                <w:rFonts w:ascii="Calibri Light" w:hAnsi="Calibri Light"/>
                <w:sz w:val="21"/>
                <w:szCs w:val="21"/>
              </w:rPr>
              <w:t xml:space="preserve">. Donating is simple. Employees are also asking how they can apply for help through this fund. While donations are starting to flow into the fund—which has only been open a few days--we are finalizing the criteria and the application process for employees, trying to keep it as simple as we can. Criteria and application information will be posted to </w:t>
            </w:r>
            <w:proofErr w:type="spellStart"/>
            <w:r w:rsidR="00B34C60" w:rsidRPr="00B34C60">
              <w:rPr>
                <w:rFonts w:ascii="Calibri Light" w:hAnsi="Calibri Light"/>
                <w:sz w:val="21"/>
                <w:szCs w:val="21"/>
              </w:rPr>
              <w:t>iUTMB</w:t>
            </w:r>
            <w:proofErr w:type="spellEnd"/>
            <w:r w:rsidR="00B34C60" w:rsidRPr="00B34C60">
              <w:rPr>
                <w:rFonts w:ascii="Calibri Light" w:hAnsi="Calibri Light"/>
                <w:sz w:val="21"/>
                <w:szCs w:val="21"/>
              </w:rPr>
              <w:t xml:space="preserve"> and in Relays within the next two weeks. Finally, many of you have asked how much assistance can an employee in need expect from the fund. At this time, we can’t estimate how much money will be contributed, but we can promise that 100 percent of the money we receive will be distributed back to employees harmed by Harvey. We are able to do this because United Way </w:t>
            </w:r>
            <w:r w:rsidR="00A14C8D">
              <w:rPr>
                <w:rFonts w:ascii="Calibri Light" w:hAnsi="Calibri Light"/>
                <w:sz w:val="21"/>
                <w:szCs w:val="21"/>
              </w:rPr>
              <w:t xml:space="preserve">of Galveston </w:t>
            </w:r>
            <w:r w:rsidR="00B34C60" w:rsidRPr="00B34C60">
              <w:rPr>
                <w:rFonts w:ascii="Calibri Light" w:hAnsi="Calibri Light"/>
                <w:sz w:val="21"/>
                <w:szCs w:val="21"/>
              </w:rPr>
              <w:t>has graciously waived all administrative fees as a service to UTMB. Please stay tuned as we’ll be providing information as soon as it becomes available.</w:t>
            </w:r>
          </w:p>
          <w:p w14:paraId="29F3D34D" w14:textId="44DB6444" w:rsidR="001849C7" w:rsidRPr="00B00381" w:rsidRDefault="001849C7" w:rsidP="00326BE4">
            <w:pPr>
              <w:rPr>
                <w:rFonts w:ascii="Calibri Light" w:eastAsia="Times New Roman" w:hAnsi="Calibri Light"/>
                <w:color w:val="000000"/>
                <w:sz w:val="20"/>
                <w:szCs w:val="20"/>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A45A7" w14:textId="77777777" w:rsidR="00F060B5" w:rsidRDefault="00F060B5" w:rsidP="00874B86">
      <w:r>
        <w:separator/>
      </w:r>
    </w:p>
  </w:endnote>
  <w:endnote w:type="continuationSeparator" w:id="0">
    <w:p w14:paraId="3423C96C" w14:textId="77777777" w:rsidR="00F060B5" w:rsidRDefault="00F060B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FFD6" w14:textId="77777777" w:rsidR="00F060B5" w:rsidRDefault="00F060B5" w:rsidP="00874B86">
      <w:r>
        <w:separator/>
      </w:r>
    </w:p>
  </w:footnote>
  <w:footnote w:type="continuationSeparator" w:id="0">
    <w:p w14:paraId="238F2BC4" w14:textId="77777777" w:rsidR="00F060B5" w:rsidRDefault="00F060B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C608E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03E24"/>
    <w:multiLevelType w:val="multilevel"/>
    <w:tmpl w:val="423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87CF5"/>
    <w:multiLevelType w:val="multilevel"/>
    <w:tmpl w:val="2A4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5">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81519D"/>
    <w:multiLevelType w:val="hybridMultilevel"/>
    <w:tmpl w:val="75A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8">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F278DF"/>
    <w:multiLevelType w:val="multilevel"/>
    <w:tmpl w:val="BF2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B623C4"/>
    <w:multiLevelType w:val="hybridMultilevel"/>
    <w:tmpl w:val="92B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A63119"/>
    <w:multiLevelType w:val="multilevel"/>
    <w:tmpl w:val="AC8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7823EC8"/>
    <w:multiLevelType w:val="multilevel"/>
    <w:tmpl w:val="766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86411C"/>
    <w:multiLevelType w:val="multilevel"/>
    <w:tmpl w:val="0684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E53A97"/>
    <w:multiLevelType w:val="multilevel"/>
    <w:tmpl w:val="ED2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4"/>
  </w:num>
  <w:num w:numId="3">
    <w:abstractNumId w:val="22"/>
  </w:num>
  <w:num w:numId="4">
    <w:abstractNumId w:val="0"/>
  </w:num>
  <w:num w:numId="5">
    <w:abstractNumId w:val="1"/>
  </w:num>
  <w:num w:numId="6">
    <w:abstractNumId w:val="2"/>
  </w:num>
  <w:num w:numId="7">
    <w:abstractNumId w:val="4"/>
  </w:num>
  <w:num w:numId="8">
    <w:abstractNumId w:val="27"/>
  </w:num>
  <w:num w:numId="9">
    <w:abstractNumId w:val="14"/>
  </w:num>
  <w:num w:numId="10">
    <w:abstractNumId w:val="17"/>
  </w:num>
  <w:num w:numId="11">
    <w:abstractNumId w:val="16"/>
  </w:num>
  <w:num w:numId="12">
    <w:abstractNumId w:val="7"/>
  </w:num>
  <w:num w:numId="13">
    <w:abstractNumId w:val="23"/>
  </w:num>
  <w:num w:numId="14">
    <w:abstractNumId w:val="19"/>
  </w:num>
  <w:num w:numId="15">
    <w:abstractNumId w:val="38"/>
  </w:num>
  <w:num w:numId="16">
    <w:abstractNumId w:val="15"/>
  </w:num>
  <w:num w:numId="17">
    <w:abstractNumId w:val="36"/>
  </w:num>
  <w:num w:numId="18">
    <w:abstractNumId w:val="9"/>
  </w:num>
  <w:num w:numId="19">
    <w:abstractNumId w:val="21"/>
  </w:num>
  <w:num w:numId="20">
    <w:abstractNumId w:val="29"/>
  </w:num>
  <w:num w:numId="21">
    <w:abstractNumId w:val="39"/>
  </w:num>
  <w:num w:numId="22">
    <w:abstractNumId w:val="12"/>
  </w:num>
  <w:num w:numId="23">
    <w:abstractNumId w:val="26"/>
  </w:num>
  <w:num w:numId="24">
    <w:abstractNumId w:val="33"/>
  </w:num>
  <w:num w:numId="25">
    <w:abstractNumId w:val="10"/>
  </w:num>
  <w:num w:numId="26">
    <w:abstractNumId w:val="37"/>
  </w:num>
  <w:num w:numId="27">
    <w:abstractNumId w:val="5"/>
  </w:num>
  <w:num w:numId="28">
    <w:abstractNumId w:val="41"/>
  </w:num>
  <w:num w:numId="29">
    <w:abstractNumId w:val="34"/>
  </w:num>
  <w:num w:numId="30">
    <w:abstractNumId w:val="11"/>
  </w:num>
  <w:num w:numId="31">
    <w:abstractNumId w:val="40"/>
  </w:num>
  <w:num w:numId="32">
    <w:abstractNumId w:val="18"/>
  </w:num>
  <w:num w:numId="33">
    <w:abstractNumId w:val="28"/>
  </w:num>
  <w:num w:numId="34">
    <w:abstractNumId w:val="25"/>
  </w:num>
  <w:num w:numId="35">
    <w:abstractNumId w:val="3"/>
  </w:num>
  <w:num w:numId="36">
    <w:abstractNumId w:val="42"/>
  </w:num>
  <w:num w:numId="37">
    <w:abstractNumId w:val="31"/>
  </w:num>
  <w:num w:numId="38">
    <w:abstractNumId w:val="35"/>
  </w:num>
  <w:num w:numId="39">
    <w:abstractNumId w:val="20"/>
  </w:num>
  <w:num w:numId="40">
    <w:abstractNumId w:val="30"/>
  </w:num>
  <w:num w:numId="41">
    <w:abstractNumId w:val="8"/>
  </w:num>
  <w:num w:numId="42">
    <w:abstractNumId w:val="32"/>
  </w:num>
  <w:num w:numId="43">
    <w:abstractNumId w:val="43"/>
  </w:num>
  <w:num w:numId="4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406830"/>
    <w:rsid w:val="00415311"/>
    <w:rsid w:val="00420426"/>
    <w:rsid w:val="00423432"/>
    <w:rsid w:val="00427614"/>
    <w:rsid w:val="0042789B"/>
    <w:rsid w:val="004344E8"/>
    <w:rsid w:val="004442B2"/>
    <w:rsid w:val="00452691"/>
    <w:rsid w:val="00456E37"/>
    <w:rsid w:val="0046357C"/>
    <w:rsid w:val="00463E09"/>
    <w:rsid w:val="00463F9C"/>
    <w:rsid w:val="00466810"/>
    <w:rsid w:val="004708B0"/>
    <w:rsid w:val="0047101D"/>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D4424"/>
    <w:rsid w:val="004F5E00"/>
    <w:rsid w:val="004F74F1"/>
    <w:rsid w:val="004F7EC6"/>
    <w:rsid w:val="0050013D"/>
    <w:rsid w:val="00502D6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44A10"/>
    <w:rsid w:val="00845B26"/>
    <w:rsid w:val="00850C4A"/>
    <w:rsid w:val="008531B5"/>
    <w:rsid w:val="00856916"/>
    <w:rsid w:val="00866EB6"/>
    <w:rsid w:val="00867EEA"/>
    <w:rsid w:val="008719B8"/>
    <w:rsid w:val="0087261D"/>
    <w:rsid w:val="00873A0F"/>
    <w:rsid w:val="00874B86"/>
    <w:rsid w:val="00877A5B"/>
    <w:rsid w:val="00884A23"/>
    <w:rsid w:val="00885721"/>
    <w:rsid w:val="0089149D"/>
    <w:rsid w:val="00892C65"/>
    <w:rsid w:val="00897939"/>
    <w:rsid w:val="008A23CB"/>
    <w:rsid w:val="008B019A"/>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44FCA"/>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19C8"/>
    <w:rsid w:val="009F504E"/>
    <w:rsid w:val="009F6435"/>
    <w:rsid w:val="009F7C23"/>
    <w:rsid w:val="00A109FA"/>
    <w:rsid w:val="00A1295B"/>
    <w:rsid w:val="00A14C8D"/>
    <w:rsid w:val="00A211B2"/>
    <w:rsid w:val="00A2200E"/>
    <w:rsid w:val="00A24C8F"/>
    <w:rsid w:val="00A301CE"/>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6DF5"/>
    <w:rsid w:val="00AD0ECC"/>
    <w:rsid w:val="00AD7F67"/>
    <w:rsid w:val="00AE0318"/>
    <w:rsid w:val="00AE72FD"/>
    <w:rsid w:val="00AF2AA4"/>
    <w:rsid w:val="00AF5DE4"/>
    <w:rsid w:val="00AF61B3"/>
    <w:rsid w:val="00B00381"/>
    <w:rsid w:val="00B03D08"/>
    <w:rsid w:val="00B059DD"/>
    <w:rsid w:val="00B14985"/>
    <w:rsid w:val="00B20F58"/>
    <w:rsid w:val="00B21C31"/>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E58"/>
    <w:rsid w:val="00C108DA"/>
    <w:rsid w:val="00C1171D"/>
    <w:rsid w:val="00C11D6F"/>
    <w:rsid w:val="00C1383C"/>
    <w:rsid w:val="00C13F74"/>
    <w:rsid w:val="00C175F9"/>
    <w:rsid w:val="00C25165"/>
    <w:rsid w:val="00C26580"/>
    <w:rsid w:val="00C270F3"/>
    <w:rsid w:val="00C30B6C"/>
    <w:rsid w:val="00C400DB"/>
    <w:rsid w:val="00C4125A"/>
    <w:rsid w:val="00C434B9"/>
    <w:rsid w:val="00C46906"/>
    <w:rsid w:val="00C50B15"/>
    <w:rsid w:val="00C53DFD"/>
    <w:rsid w:val="00C545D1"/>
    <w:rsid w:val="00C608E4"/>
    <w:rsid w:val="00C60C5A"/>
    <w:rsid w:val="00C61C42"/>
    <w:rsid w:val="00C70AA9"/>
    <w:rsid w:val="00C7271C"/>
    <w:rsid w:val="00C74D16"/>
    <w:rsid w:val="00C80144"/>
    <w:rsid w:val="00C8425F"/>
    <w:rsid w:val="00C91ADD"/>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3938"/>
    <w:rsid w:val="00EE4C13"/>
    <w:rsid w:val="00EE7B1F"/>
    <w:rsid w:val="00EF556C"/>
    <w:rsid w:val="00F00004"/>
    <w:rsid w:val="00F0562E"/>
    <w:rsid w:val="00F060B5"/>
    <w:rsid w:val="00F106B3"/>
    <w:rsid w:val="00F11ACA"/>
    <w:rsid w:val="00F13FE9"/>
    <w:rsid w:val="00F21CCC"/>
    <w:rsid w:val="00F31573"/>
    <w:rsid w:val="00F42BB0"/>
    <w:rsid w:val="00F42E58"/>
    <w:rsid w:val="00F43BDA"/>
    <w:rsid w:val="00F446B2"/>
    <w:rsid w:val="00F46838"/>
    <w:rsid w:val="00F46FF8"/>
    <w:rsid w:val="00F5234B"/>
    <w:rsid w:val="00F610ED"/>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EB6"/>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7312159">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82294621">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intranet.utmb.edu/iutmb" TargetMode="External"/><Relationship Id="rId18" Type="http://schemas.openxmlformats.org/officeDocument/2006/relationships/hyperlink" Target="http://www.sepsis.org/" TargetMode="External"/><Relationship Id="rId26" Type="http://schemas.openxmlformats.org/officeDocument/2006/relationships/hyperlink" Target="https://hr.utmb.edu/relations/disaster_relief/"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dc.gov/sepsis" TargetMode="External"/><Relationship Id="rId25" Type="http://schemas.openxmlformats.org/officeDocument/2006/relationships/hyperlink" Target="https://hr.utmb.edu/ea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nlinecollegeplan.com/online-masters-nursing-programs/" TargetMode="External"/><Relationship Id="rId20" Type="http://schemas.openxmlformats.org/officeDocument/2006/relationships/image" Target="media/image4.png"/><Relationship Id="rId29" Type="http://schemas.openxmlformats.org/officeDocument/2006/relationships/hyperlink" Target="http://www.utmb.edu/harvey-reco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r.utmb.edu/relations/disaster_relie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tsystem.skillport.com/" TargetMode="External"/><Relationship Id="rId23" Type="http://schemas.openxmlformats.org/officeDocument/2006/relationships/image" Target="media/image7.png"/><Relationship Id="rId28" Type="http://schemas.openxmlformats.org/officeDocument/2006/relationships/hyperlink" Target="http://intranet.utmb.edu/QHS/TheJointCommission/Spotlights.asp" TargetMode="External"/><Relationship Id="rId10" Type="http://schemas.openxmlformats.org/officeDocument/2006/relationships/image" Target="media/image1.jpeg"/><Relationship Id="rId19" Type="http://schemas.openxmlformats.org/officeDocument/2006/relationships/hyperlink" Target="https://intranet.utmb.edu/best-care/Mortality/sepsis.as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hr.tod@utmb.edu" TargetMode="External"/><Relationship Id="rId22" Type="http://schemas.openxmlformats.org/officeDocument/2006/relationships/image" Target="media/image6.png"/><Relationship Id="rId27" Type="http://schemas.openxmlformats.org/officeDocument/2006/relationships/hyperlink" Target="https://hr.utmb.edu/eap/"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DDB78-CD50-4362-A312-DA151629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2017-09-07T16:19:00Z</cp:lastPrinted>
  <dcterms:created xsi:type="dcterms:W3CDTF">2017-09-12T19:47:00Z</dcterms:created>
  <dcterms:modified xsi:type="dcterms:W3CDTF">2017-09-12T19:47:00Z</dcterms:modified>
</cp:coreProperties>
</file>